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F995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  <w:t>附件2</w:t>
      </w:r>
    </w:p>
    <w:p w14:paraId="6A6B4C90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outlineLvl w:val="0"/>
        <w:rPr>
          <w:rFonts w:ascii="Arial" w:hAnsi="Arial" w:eastAsia="Arial" w:cs="Arial"/>
          <w:b/>
          <w:snapToGrid w:val="0"/>
          <w:color w:val="000000"/>
          <w:kern w:val="44"/>
          <w:sz w:val="52"/>
          <w:szCs w:val="52"/>
        </w:rPr>
      </w:pPr>
      <w:bookmarkStart w:id="1" w:name="_GoBack"/>
      <w:bookmarkStart w:id="0" w:name="_Hlk148544981"/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52"/>
          <w:szCs w:val="52"/>
        </w:rPr>
        <w:t>西北政法大学试题审查表</w:t>
      </w:r>
      <w:bookmarkEnd w:id="1"/>
    </w:p>
    <w:bookmarkEnd w:id="0"/>
    <w:p w14:paraId="3165311E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outlineLvl w:val="0"/>
        <w:rPr>
          <w:rFonts w:ascii="Arial" w:hAnsi="Arial" w:eastAsia="Arial" w:cs="Arial"/>
          <w:b/>
          <w:snapToGrid w:val="0"/>
          <w:color w:val="000000"/>
          <w:kern w:val="44"/>
          <w:sz w:val="44"/>
          <w:szCs w:val="44"/>
        </w:rPr>
      </w:pPr>
      <w:r>
        <w:rPr>
          <w:rFonts w:hint="eastAsia" w:ascii="Arial" w:hAnsi="Arial" w:eastAsia="Arial" w:cs="Arial"/>
          <w:b/>
          <w:snapToGrid w:val="0"/>
          <w:color w:val="000000"/>
          <w:kern w:val="44"/>
          <w:sz w:val="44"/>
          <w:szCs w:val="44"/>
        </w:rPr>
        <w:t xml:space="preserve">20  —20  </w:t>
      </w:r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44"/>
          <w:szCs w:val="44"/>
        </w:rPr>
        <w:t>学年第</w:t>
      </w:r>
      <w:r>
        <w:rPr>
          <w:rFonts w:hint="eastAsia" w:ascii="Arial" w:hAnsi="Arial" w:eastAsia="Arial" w:cs="Arial"/>
          <w:b/>
          <w:snapToGrid w:val="0"/>
          <w:color w:val="000000"/>
          <w:kern w:val="44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44"/>
          <w:szCs w:val="44"/>
        </w:rPr>
        <w:t>学期</w:t>
      </w:r>
    </w:p>
    <w:p w14:paraId="121A089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0BC867A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11"/>
        <w:gridCol w:w="2132"/>
        <w:gridCol w:w="2132"/>
        <w:gridCol w:w="2048"/>
      </w:tblGrid>
      <w:tr w14:paraId="5FB3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gridSpan w:val="2"/>
            <w:shd w:val="clear" w:color="auto" w:fill="auto"/>
          </w:tcPr>
          <w:p w14:paraId="223CCFC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课程序号</w:t>
            </w:r>
          </w:p>
        </w:tc>
        <w:tc>
          <w:tcPr>
            <w:tcW w:w="1263" w:type="pct"/>
            <w:shd w:val="clear" w:color="auto" w:fill="auto"/>
          </w:tcPr>
          <w:p w14:paraId="11FCC16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pct"/>
            <w:shd w:val="clear" w:color="auto" w:fill="auto"/>
          </w:tcPr>
          <w:p w14:paraId="2894E67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213" w:type="pct"/>
            <w:shd w:val="clear" w:color="auto" w:fill="auto"/>
          </w:tcPr>
          <w:p w14:paraId="735A065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36FC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gridSpan w:val="2"/>
            <w:shd w:val="clear" w:color="auto" w:fill="auto"/>
          </w:tcPr>
          <w:p w14:paraId="7C68D5D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命题教师</w:t>
            </w:r>
          </w:p>
        </w:tc>
        <w:tc>
          <w:tcPr>
            <w:tcW w:w="1263" w:type="pct"/>
            <w:shd w:val="clear" w:color="auto" w:fill="auto"/>
          </w:tcPr>
          <w:p w14:paraId="5CDFC8E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pct"/>
            <w:shd w:val="clear" w:color="auto" w:fill="auto"/>
          </w:tcPr>
          <w:p w14:paraId="102C452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审题教师</w:t>
            </w:r>
          </w:p>
        </w:tc>
        <w:tc>
          <w:tcPr>
            <w:tcW w:w="1213" w:type="pct"/>
            <w:shd w:val="clear" w:color="auto" w:fill="auto"/>
          </w:tcPr>
          <w:p w14:paraId="0D66ACB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1C1D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1015446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试</w:t>
            </w:r>
          </w:p>
          <w:p w14:paraId="1AEEC31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54BE493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230C1F0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230FD53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题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31729DB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1 .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是否有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A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B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卷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519DC1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无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  (  )</w:t>
            </w:r>
          </w:p>
        </w:tc>
      </w:tr>
      <w:tr w14:paraId="1E5B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454496D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735A853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格式是否规范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2B4D4FC">
            <w:pPr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  <w:r>
              <w:rPr>
                <w:rFonts w:hint="eastAsia"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6D70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3EAC894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7C1BE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题型是否符合规定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61E8F69">
            <w:pPr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符合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 )</w:t>
            </w:r>
            <w:r>
              <w:rPr>
                <w:rFonts w:hint="eastAsia"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不符合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6CE0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1252311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7631087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内容是否符合大纲，覆盖是否合理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21E3B9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34EF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7FFE273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4348B4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题量是否适中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ED10D1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2C92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5B9B7CA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770A9BC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6.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难易程度是否适度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D067A6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5FF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138E145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4CAFC0A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7.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分值分配是否合理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D7F699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合理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 )</w:t>
            </w:r>
          </w:p>
          <w:p w14:paraId="6C0391C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不合理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 )</w:t>
            </w:r>
          </w:p>
        </w:tc>
      </w:tr>
      <w:tr w14:paraId="4BFF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7E4ACE7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16DE891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8.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总分、题型分和小题分是否吻合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23DE82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231F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1AD54B3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03B2B23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9.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试题内容有无问题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96B441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无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68E6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1DABB03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答案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E94607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是否有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参考答案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D455BF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5BA0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5CEA129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1AD76CA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评分标准是否明细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57098B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13BF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32EEB7A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0B08CA5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答案与试题是否相对应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46BCA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4169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2" w:type="pct"/>
            <w:shd w:val="clear" w:color="auto" w:fill="auto"/>
            <w:vAlign w:val="center"/>
          </w:tcPr>
          <w:p w14:paraId="26DDF10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审批手续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2B74949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审批程序是否完备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274AEF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完备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不完备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0EC4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2" w:type="pct"/>
            <w:shd w:val="clear" w:color="auto" w:fill="auto"/>
            <w:vAlign w:val="center"/>
          </w:tcPr>
          <w:p w14:paraId="106CD65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3A67A02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填表是否规范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478864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)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</w:tbl>
    <w:p w14:paraId="21391F62">
      <w:pPr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51A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1537392"/>
      <w:docPartObj>
        <w:docPartGallery w:val="autotext"/>
      </w:docPartObj>
    </w:sdtPr>
    <w:sdtContent>
      <w:sdt>
        <w:sdtPr>
          <w:id w:val="-954007436"/>
          <w:docPartObj>
            <w:docPartGallery w:val="autotext"/>
          </w:docPartObj>
        </w:sdtPr>
        <w:sdtContent>
          <w:p w14:paraId="594CBF6C">
            <w:pPr>
              <w:pStyle w:val="4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0586A4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3F9D"/>
    <w:rsid w:val="195051E7"/>
    <w:rsid w:val="39D313DE"/>
    <w:rsid w:val="4B837C53"/>
    <w:rsid w:val="561B0E8C"/>
    <w:rsid w:val="5CF61922"/>
    <w:rsid w:val="6AAA168E"/>
    <w:rsid w:val="7BB1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2025-06-10T07:14:00Z</dcterms:created>
  <dc:creator>蒲公英的约定~</dc:creator>
  <cp:lastModifiedBy>蒲公英的约定~</cp:lastModifiedBy>
  <dcterms:modified xsi:type="dcterms:W3CDTF">2025-06-10T07:16:16Z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5A68F1172E344E7CA98054A6E5D8C63A_11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